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FA5" w:rsidRDefault="00817BA3" w:rsidP="00817BA3">
      <w:r w:rsidRPr="00E83C50">
        <w:rPr>
          <w:rFonts w:ascii="Arial" w:hAnsi="Arial" w:cs="Arial"/>
          <w:color w:val="000000" w:themeColor="text1"/>
          <w:lang w:eastAsia="es-MX"/>
        </w:rPr>
        <w:drawing>
          <wp:inline distT="0" distB="0" distL="0" distR="0" wp14:anchorId="695A68AC" wp14:editId="4C6E6E18">
            <wp:extent cx="6143625" cy="1197610"/>
            <wp:effectExtent l="0" t="0" r="9525"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43625" cy="1197610"/>
                    </a:xfrm>
                    <a:prstGeom prst="rect">
                      <a:avLst/>
                    </a:prstGeom>
                    <a:noFill/>
                    <a:ln>
                      <a:noFill/>
                    </a:ln>
                  </pic:spPr>
                </pic:pic>
              </a:graphicData>
            </a:graphic>
          </wp:inline>
        </w:drawing>
      </w:r>
    </w:p>
    <w:p w:rsidR="00817BA3" w:rsidRDefault="00817BA3" w:rsidP="00817BA3"/>
    <w:p w:rsidR="00817BA3" w:rsidRDefault="00817BA3" w:rsidP="00817BA3">
      <w:pPr>
        <w:pStyle w:val="Default"/>
        <w:jc w:val="both"/>
      </w:pPr>
    </w:p>
    <w:p w:rsidR="00817BA3" w:rsidRPr="00817BA3" w:rsidRDefault="00817BA3" w:rsidP="00817BA3">
      <w:pPr>
        <w:pStyle w:val="Default"/>
        <w:jc w:val="both"/>
        <w:rPr>
          <w:color w:val="FF0000"/>
          <w:sz w:val="22"/>
          <w:szCs w:val="22"/>
        </w:rPr>
      </w:pPr>
      <w:r w:rsidRPr="00817BA3">
        <w:rPr>
          <w:color w:val="FF0000"/>
        </w:rPr>
        <w:t xml:space="preserve"> </w:t>
      </w:r>
      <w:r w:rsidRPr="00817BA3">
        <w:rPr>
          <w:b/>
          <w:bCs/>
          <w:color w:val="FF0000"/>
          <w:sz w:val="22"/>
          <w:szCs w:val="22"/>
        </w:rPr>
        <w:t xml:space="preserve">REQUIREMENTS FOR FILING PATENT APPLICATION VIA PARIS CONVENTION </w:t>
      </w:r>
    </w:p>
    <w:p w:rsidR="00817BA3" w:rsidRDefault="00817BA3" w:rsidP="00817BA3">
      <w:pPr>
        <w:pStyle w:val="Default"/>
        <w:jc w:val="both"/>
        <w:rPr>
          <w:sz w:val="22"/>
          <w:szCs w:val="22"/>
        </w:rPr>
      </w:pPr>
    </w:p>
    <w:p w:rsidR="00817BA3" w:rsidRDefault="00817BA3" w:rsidP="00817BA3">
      <w:pPr>
        <w:pStyle w:val="Default"/>
        <w:jc w:val="both"/>
        <w:rPr>
          <w:sz w:val="22"/>
          <w:szCs w:val="22"/>
        </w:rPr>
      </w:pPr>
    </w:p>
    <w:p w:rsidR="00817BA3" w:rsidRDefault="00817BA3" w:rsidP="00817BA3">
      <w:pPr>
        <w:pStyle w:val="Default"/>
        <w:jc w:val="both"/>
        <w:rPr>
          <w:sz w:val="22"/>
          <w:szCs w:val="22"/>
        </w:rPr>
      </w:pPr>
      <w:r>
        <w:rPr>
          <w:sz w:val="22"/>
          <w:szCs w:val="22"/>
        </w:rPr>
        <w:t xml:space="preserve">1.- Full data of the inventors </w:t>
      </w:r>
    </w:p>
    <w:p w:rsidR="00817BA3" w:rsidRDefault="00817BA3" w:rsidP="00817BA3">
      <w:pPr>
        <w:pStyle w:val="Default"/>
        <w:jc w:val="both"/>
        <w:rPr>
          <w:sz w:val="22"/>
          <w:szCs w:val="22"/>
        </w:rPr>
      </w:pPr>
      <w:r>
        <w:rPr>
          <w:sz w:val="22"/>
          <w:szCs w:val="22"/>
        </w:rPr>
        <w:t xml:space="preserve">2.- Full applicant data </w:t>
      </w:r>
    </w:p>
    <w:p w:rsidR="00817BA3" w:rsidRDefault="00817BA3" w:rsidP="00817BA3">
      <w:pPr>
        <w:pStyle w:val="Default"/>
        <w:jc w:val="both"/>
        <w:rPr>
          <w:sz w:val="22"/>
          <w:szCs w:val="22"/>
        </w:rPr>
      </w:pPr>
      <w:r>
        <w:rPr>
          <w:sz w:val="22"/>
          <w:szCs w:val="22"/>
        </w:rPr>
        <w:t xml:space="preserve">3.- Full specification and claims (text) </w:t>
      </w:r>
    </w:p>
    <w:p w:rsidR="00817BA3" w:rsidRDefault="00817BA3" w:rsidP="00817BA3">
      <w:pPr>
        <w:pStyle w:val="Default"/>
        <w:jc w:val="both"/>
        <w:rPr>
          <w:sz w:val="22"/>
          <w:szCs w:val="22"/>
        </w:rPr>
      </w:pPr>
      <w:r>
        <w:rPr>
          <w:sz w:val="22"/>
          <w:szCs w:val="22"/>
        </w:rPr>
        <w:t xml:space="preserve">4.- Drawings </w:t>
      </w:r>
    </w:p>
    <w:p w:rsidR="00817BA3" w:rsidRDefault="00817BA3" w:rsidP="00817BA3">
      <w:pPr>
        <w:pStyle w:val="Default"/>
        <w:jc w:val="both"/>
        <w:rPr>
          <w:sz w:val="22"/>
          <w:szCs w:val="22"/>
        </w:rPr>
      </w:pPr>
      <w:r>
        <w:rPr>
          <w:sz w:val="22"/>
          <w:szCs w:val="22"/>
        </w:rPr>
        <w:t xml:space="preserve">5.- Priority </w:t>
      </w:r>
    </w:p>
    <w:p w:rsidR="00817BA3" w:rsidRDefault="00817BA3" w:rsidP="00817BA3">
      <w:pPr>
        <w:pStyle w:val="Default"/>
        <w:jc w:val="both"/>
        <w:rPr>
          <w:sz w:val="22"/>
          <w:szCs w:val="22"/>
        </w:rPr>
      </w:pPr>
    </w:p>
    <w:p w:rsidR="00817BA3" w:rsidRDefault="00817BA3" w:rsidP="00817BA3">
      <w:pPr>
        <w:pStyle w:val="Default"/>
        <w:jc w:val="both"/>
        <w:rPr>
          <w:sz w:val="22"/>
          <w:szCs w:val="22"/>
        </w:rPr>
      </w:pPr>
      <w:r>
        <w:rPr>
          <w:sz w:val="22"/>
          <w:szCs w:val="22"/>
        </w:rPr>
        <w:t>1.- Full data of inventor(s</w:t>
      </w:r>
      <w:proofErr w:type="gramStart"/>
      <w:r>
        <w:rPr>
          <w:sz w:val="22"/>
          <w:szCs w:val="22"/>
        </w:rPr>
        <w:t>).-</w:t>
      </w:r>
      <w:proofErr w:type="gramEnd"/>
      <w:r>
        <w:rPr>
          <w:sz w:val="22"/>
          <w:szCs w:val="22"/>
        </w:rPr>
        <w:t xml:space="preserve"> Name, full address, including the street and house number, citizenship and occupation. </w:t>
      </w:r>
    </w:p>
    <w:p w:rsidR="00817BA3" w:rsidRDefault="00817BA3" w:rsidP="00817BA3">
      <w:pPr>
        <w:pStyle w:val="Default"/>
        <w:jc w:val="both"/>
        <w:rPr>
          <w:sz w:val="22"/>
          <w:szCs w:val="22"/>
        </w:rPr>
      </w:pPr>
    </w:p>
    <w:p w:rsidR="00817BA3" w:rsidRDefault="00817BA3" w:rsidP="00817BA3">
      <w:pPr>
        <w:pStyle w:val="Default"/>
        <w:jc w:val="both"/>
        <w:rPr>
          <w:sz w:val="22"/>
          <w:szCs w:val="22"/>
        </w:rPr>
      </w:pPr>
      <w:r>
        <w:rPr>
          <w:sz w:val="22"/>
          <w:szCs w:val="22"/>
        </w:rPr>
        <w:t xml:space="preserve">2.- Full applicant </w:t>
      </w:r>
      <w:proofErr w:type="gramStart"/>
      <w:r>
        <w:rPr>
          <w:sz w:val="22"/>
          <w:szCs w:val="22"/>
        </w:rPr>
        <w:t>data.-</w:t>
      </w:r>
      <w:proofErr w:type="gramEnd"/>
      <w:r>
        <w:rPr>
          <w:sz w:val="22"/>
          <w:szCs w:val="22"/>
        </w:rPr>
        <w:t xml:space="preserve"> </w:t>
      </w:r>
    </w:p>
    <w:p w:rsidR="00817BA3" w:rsidRDefault="00817BA3" w:rsidP="00817BA3">
      <w:pPr>
        <w:pStyle w:val="Default"/>
        <w:jc w:val="both"/>
        <w:rPr>
          <w:sz w:val="22"/>
          <w:szCs w:val="22"/>
        </w:rPr>
      </w:pPr>
    </w:p>
    <w:p w:rsidR="00817BA3" w:rsidRDefault="00817BA3" w:rsidP="00817BA3">
      <w:pPr>
        <w:pStyle w:val="Default"/>
        <w:jc w:val="both"/>
        <w:rPr>
          <w:sz w:val="22"/>
          <w:szCs w:val="22"/>
        </w:rPr>
      </w:pPr>
      <w:r>
        <w:rPr>
          <w:sz w:val="22"/>
          <w:szCs w:val="22"/>
        </w:rPr>
        <w:t xml:space="preserve">a.- For individuals: name, complete address, including the street and house number and citizenship. </w:t>
      </w:r>
    </w:p>
    <w:p w:rsidR="00817BA3" w:rsidRDefault="00817BA3" w:rsidP="00817BA3">
      <w:pPr>
        <w:pStyle w:val="Default"/>
        <w:jc w:val="both"/>
        <w:rPr>
          <w:sz w:val="22"/>
          <w:szCs w:val="22"/>
        </w:rPr>
      </w:pPr>
    </w:p>
    <w:p w:rsidR="00817BA3" w:rsidRDefault="00817BA3" w:rsidP="00817BA3">
      <w:pPr>
        <w:pStyle w:val="Default"/>
        <w:jc w:val="both"/>
        <w:rPr>
          <w:sz w:val="22"/>
          <w:szCs w:val="22"/>
        </w:rPr>
      </w:pPr>
      <w:r>
        <w:rPr>
          <w:sz w:val="22"/>
          <w:szCs w:val="22"/>
        </w:rPr>
        <w:t xml:space="preserve">b.- For corporations: name, street address, nationality, State name under which law the corporation is organized. </w:t>
      </w:r>
    </w:p>
    <w:p w:rsidR="00817BA3" w:rsidRDefault="00817BA3" w:rsidP="00817BA3">
      <w:pPr>
        <w:pStyle w:val="Default"/>
        <w:jc w:val="both"/>
        <w:rPr>
          <w:sz w:val="22"/>
          <w:szCs w:val="22"/>
        </w:rPr>
      </w:pPr>
    </w:p>
    <w:p w:rsidR="00817BA3" w:rsidRDefault="00817BA3" w:rsidP="00817BA3">
      <w:pPr>
        <w:pStyle w:val="Default"/>
        <w:jc w:val="both"/>
        <w:rPr>
          <w:sz w:val="22"/>
          <w:szCs w:val="22"/>
        </w:rPr>
      </w:pPr>
      <w:r>
        <w:rPr>
          <w:sz w:val="22"/>
          <w:szCs w:val="22"/>
        </w:rPr>
        <w:t xml:space="preserve">3.- Full specification and claims (text). The same must contain the title of the invention, an abstract, the complete specification including the background and detailed description of the drawings and of the invention, as well as the claims. We may prepare the necessary translation and copies. </w:t>
      </w:r>
    </w:p>
    <w:p w:rsidR="00817BA3" w:rsidRDefault="00817BA3" w:rsidP="00817BA3">
      <w:pPr>
        <w:pStyle w:val="Default"/>
        <w:jc w:val="both"/>
        <w:rPr>
          <w:sz w:val="22"/>
          <w:szCs w:val="22"/>
        </w:rPr>
      </w:pPr>
    </w:p>
    <w:p w:rsidR="00817BA3" w:rsidRDefault="00817BA3" w:rsidP="00817BA3">
      <w:pPr>
        <w:pStyle w:val="Default"/>
        <w:jc w:val="both"/>
        <w:rPr>
          <w:sz w:val="22"/>
          <w:szCs w:val="22"/>
        </w:rPr>
      </w:pPr>
      <w:r>
        <w:rPr>
          <w:sz w:val="22"/>
          <w:szCs w:val="22"/>
        </w:rPr>
        <w:t xml:space="preserve">According to Mexican Law and Regulations, we may submit text in the original language in order to save the priority date when we received the application too late to be translated and filed. We have a two-month term to voluntary file the Spanish translation of it. </w:t>
      </w:r>
    </w:p>
    <w:p w:rsidR="00817BA3" w:rsidRDefault="00817BA3" w:rsidP="00817BA3">
      <w:pPr>
        <w:pStyle w:val="Default"/>
        <w:jc w:val="both"/>
        <w:rPr>
          <w:sz w:val="22"/>
          <w:szCs w:val="22"/>
        </w:rPr>
      </w:pPr>
    </w:p>
    <w:p w:rsidR="00817BA3" w:rsidRDefault="00817BA3" w:rsidP="00817BA3">
      <w:pPr>
        <w:pStyle w:val="Default"/>
        <w:jc w:val="both"/>
        <w:rPr>
          <w:sz w:val="22"/>
          <w:szCs w:val="22"/>
        </w:rPr>
      </w:pPr>
      <w:r>
        <w:rPr>
          <w:sz w:val="22"/>
          <w:szCs w:val="22"/>
        </w:rPr>
        <w:t xml:space="preserve">4.- </w:t>
      </w:r>
      <w:proofErr w:type="gramStart"/>
      <w:r>
        <w:rPr>
          <w:sz w:val="22"/>
          <w:szCs w:val="22"/>
        </w:rPr>
        <w:t>Drawings.-</w:t>
      </w:r>
      <w:proofErr w:type="gramEnd"/>
      <w:r>
        <w:rPr>
          <w:sz w:val="22"/>
          <w:szCs w:val="22"/>
        </w:rPr>
        <w:t xml:space="preserve"> Although you may file informal drawings with the application, the formal ones have to be filed within a two-months term as of filing date. Then please be advised that these must be drawn on white paper having dimensions of 21.5 x 28.0 centimeters, and the total area covered by the drawing must not exceed 18.0 x 26.0 cm, centered with the space available within four edges of the sheet. </w:t>
      </w:r>
    </w:p>
    <w:p w:rsidR="00817BA3" w:rsidRDefault="00817BA3" w:rsidP="00817BA3">
      <w:pPr>
        <w:pStyle w:val="Default"/>
        <w:jc w:val="both"/>
        <w:rPr>
          <w:sz w:val="22"/>
          <w:szCs w:val="22"/>
        </w:rPr>
      </w:pPr>
    </w:p>
    <w:p w:rsidR="00817BA3" w:rsidRDefault="00817BA3" w:rsidP="00817BA3">
      <w:pPr>
        <w:pStyle w:val="Default"/>
        <w:jc w:val="both"/>
        <w:rPr>
          <w:sz w:val="22"/>
          <w:szCs w:val="22"/>
        </w:rPr>
      </w:pPr>
      <w:r>
        <w:rPr>
          <w:sz w:val="22"/>
          <w:szCs w:val="22"/>
        </w:rPr>
        <w:t xml:space="preserve">Explanatory legends are not permitted; indicative legends are permitted only in graphics. The original of the drawings is to be filed on normal white good quality writing paper and the two copies may be photostatic copies of the original. </w:t>
      </w:r>
    </w:p>
    <w:p w:rsidR="00817BA3" w:rsidRDefault="00817BA3" w:rsidP="00817BA3">
      <w:pPr>
        <w:pStyle w:val="Default"/>
        <w:jc w:val="both"/>
        <w:rPr>
          <w:sz w:val="22"/>
          <w:szCs w:val="22"/>
        </w:rPr>
      </w:pPr>
    </w:p>
    <w:p w:rsidR="00817BA3" w:rsidRDefault="00817BA3" w:rsidP="00817BA3">
      <w:pPr>
        <w:pStyle w:val="Default"/>
        <w:jc w:val="both"/>
        <w:rPr>
          <w:sz w:val="22"/>
          <w:szCs w:val="22"/>
        </w:rPr>
      </w:pPr>
      <w:r>
        <w:rPr>
          <w:sz w:val="22"/>
          <w:szCs w:val="22"/>
        </w:rPr>
        <w:t xml:space="preserve">5.- Priority </w:t>
      </w:r>
      <w:proofErr w:type="gramStart"/>
      <w:r>
        <w:rPr>
          <w:sz w:val="22"/>
          <w:szCs w:val="22"/>
        </w:rPr>
        <w:t>Data.-</w:t>
      </w:r>
      <w:proofErr w:type="gramEnd"/>
      <w:r>
        <w:rPr>
          <w:sz w:val="22"/>
          <w:szCs w:val="22"/>
        </w:rPr>
        <w:t xml:space="preserve"> </w:t>
      </w:r>
      <w:r>
        <w:rPr>
          <w:sz w:val="22"/>
          <w:szCs w:val="22"/>
        </w:rPr>
        <w:t xml:space="preserve"> </w:t>
      </w:r>
      <w:r>
        <w:rPr>
          <w:sz w:val="22"/>
          <w:szCs w:val="22"/>
        </w:rPr>
        <w:t xml:space="preserve">If the application is to be filed claiming priority under the Paris Convention please provide us with the information on the country of origin, serial number and filing date of </w:t>
      </w:r>
    </w:p>
    <w:p w:rsidR="00817BA3" w:rsidRDefault="00817BA3" w:rsidP="00817BA3">
      <w:pPr>
        <w:pStyle w:val="Default"/>
        <w:jc w:val="both"/>
        <w:rPr>
          <w:sz w:val="22"/>
          <w:szCs w:val="22"/>
        </w:rPr>
      </w:pPr>
      <w:r w:rsidRPr="00E83C50">
        <w:rPr>
          <w:color w:val="000000" w:themeColor="text1"/>
          <w:lang w:val="es-MX" w:eastAsia="es-MX"/>
        </w:rPr>
        <w:lastRenderedPageBreak/>
        <w:drawing>
          <wp:inline distT="0" distB="0" distL="0" distR="0" wp14:anchorId="3C89BD3B" wp14:editId="0B2D42E6">
            <wp:extent cx="5971540" cy="11639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71540" cy="1163955"/>
                    </a:xfrm>
                    <a:prstGeom prst="rect">
                      <a:avLst/>
                    </a:prstGeom>
                    <a:noFill/>
                    <a:ln>
                      <a:noFill/>
                    </a:ln>
                  </pic:spPr>
                </pic:pic>
              </a:graphicData>
            </a:graphic>
          </wp:inline>
        </w:drawing>
      </w:r>
    </w:p>
    <w:p w:rsidR="00817BA3" w:rsidRDefault="00817BA3" w:rsidP="00817BA3">
      <w:pPr>
        <w:pStyle w:val="Default"/>
        <w:jc w:val="both"/>
        <w:rPr>
          <w:sz w:val="22"/>
          <w:szCs w:val="22"/>
        </w:rPr>
      </w:pPr>
      <w:bookmarkStart w:id="0" w:name="_GoBack"/>
      <w:bookmarkEnd w:id="0"/>
    </w:p>
    <w:p w:rsidR="00817BA3" w:rsidRDefault="00817BA3" w:rsidP="00817BA3">
      <w:pPr>
        <w:pStyle w:val="Default"/>
        <w:jc w:val="both"/>
        <w:rPr>
          <w:sz w:val="22"/>
          <w:szCs w:val="22"/>
        </w:rPr>
      </w:pPr>
    </w:p>
    <w:p w:rsidR="00817BA3" w:rsidRDefault="00817BA3" w:rsidP="00817BA3">
      <w:pPr>
        <w:pStyle w:val="Default"/>
        <w:jc w:val="both"/>
        <w:rPr>
          <w:sz w:val="22"/>
          <w:szCs w:val="22"/>
        </w:rPr>
      </w:pPr>
      <w:r>
        <w:rPr>
          <w:sz w:val="22"/>
          <w:szCs w:val="22"/>
        </w:rPr>
        <w:t xml:space="preserve">priority application. In order to hold the priority rights, if any, all the above documents and information must be filed together with the application writ before the Mexican Patent Office, precisely when filing the application. Failure to do so may conduct to the loosing of the priority rights and recognition of the legal date will be delayed until the completion of the filing requirements, either voluntarily or by requirement from the Mexican Patent Office. For </w:t>
      </w:r>
      <w:r>
        <w:rPr>
          <w:sz w:val="22"/>
          <w:szCs w:val="22"/>
        </w:rPr>
        <w:t>non-convention</w:t>
      </w:r>
      <w:r>
        <w:rPr>
          <w:sz w:val="22"/>
          <w:szCs w:val="22"/>
        </w:rPr>
        <w:t xml:space="preserve"> cases, failure to file said documentation and information, will delay the recognition of the legal date until the voluntary completion of the filing requirements or when the Patent office requires them. The filing date without recognition of the legal date has not utility value. </w:t>
      </w:r>
    </w:p>
    <w:p w:rsidR="00817BA3" w:rsidRDefault="00817BA3" w:rsidP="00817BA3">
      <w:pPr>
        <w:pStyle w:val="Default"/>
        <w:jc w:val="both"/>
        <w:rPr>
          <w:sz w:val="22"/>
          <w:szCs w:val="22"/>
        </w:rPr>
      </w:pPr>
    </w:p>
    <w:p w:rsidR="00817BA3" w:rsidRDefault="00817BA3" w:rsidP="00817BA3">
      <w:pPr>
        <w:pStyle w:val="Default"/>
        <w:jc w:val="both"/>
        <w:rPr>
          <w:sz w:val="22"/>
          <w:szCs w:val="22"/>
        </w:rPr>
      </w:pPr>
      <w:r>
        <w:rPr>
          <w:sz w:val="22"/>
          <w:szCs w:val="22"/>
        </w:rPr>
        <w:t xml:space="preserve">Furthermore, please take note there are additional filing requirements such as: </w:t>
      </w:r>
    </w:p>
    <w:p w:rsidR="00817BA3" w:rsidRDefault="00817BA3" w:rsidP="00817BA3">
      <w:pPr>
        <w:pStyle w:val="Default"/>
        <w:jc w:val="both"/>
        <w:rPr>
          <w:sz w:val="22"/>
          <w:szCs w:val="22"/>
        </w:rPr>
      </w:pPr>
    </w:p>
    <w:p w:rsidR="00817BA3" w:rsidRDefault="00817BA3" w:rsidP="00817BA3">
      <w:pPr>
        <w:pStyle w:val="Default"/>
        <w:jc w:val="both"/>
        <w:rPr>
          <w:sz w:val="22"/>
          <w:szCs w:val="22"/>
        </w:rPr>
      </w:pPr>
      <w:r>
        <w:rPr>
          <w:sz w:val="22"/>
          <w:szCs w:val="22"/>
        </w:rPr>
        <w:t xml:space="preserve">Power of </w:t>
      </w:r>
      <w:r>
        <w:rPr>
          <w:sz w:val="22"/>
          <w:szCs w:val="22"/>
        </w:rPr>
        <w:t>Attorney. -</w:t>
      </w:r>
      <w:r>
        <w:rPr>
          <w:sz w:val="22"/>
          <w:szCs w:val="22"/>
        </w:rPr>
        <w:t xml:space="preserve"> In our website you will find the POA Format to be filled as it is </w:t>
      </w:r>
      <w:proofErr w:type="spellStart"/>
      <w:r>
        <w:rPr>
          <w:sz w:val="22"/>
          <w:szCs w:val="22"/>
        </w:rPr>
        <w:t>indcated</w:t>
      </w:r>
      <w:proofErr w:type="spellEnd"/>
      <w:r>
        <w:rPr>
          <w:sz w:val="22"/>
          <w:szCs w:val="22"/>
        </w:rPr>
        <w:t xml:space="preserve"> in the instructions. </w:t>
      </w:r>
    </w:p>
    <w:p w:rsidR="00817BA3" w:rsidRDefault="00817BA3" w:rsidP="00817BA3">
      <w:pPr>
        <w:pStyle w:val="Default"/>
        <w:jc w:val="both"/>
        <w:rPr>
          <w:sz w:val="22"/>
          <w:szCs w:val="22"/>
        </w:rPr>
      </w:pPr>
    </w:p>
    <w:p w:rsidR="00817BA3" w:rsidRDefault="00817BA3" w:rsidP="00817BA3">
      <w:pPr>
        <w:pStyle w:val="Default"/>
        <w:jc w:val="both"/>
        <w:rPr>
          <w:sz w:val="22"/>
          <w:szCs w:val="22"/>
        </w:rPr>
      </w:pPr>
      <w:r>
        <w:rPr>
          <w:sz w:val="22"/>
          <w:szCs w:val="22"/>
        </w:rPr>
        <w:t xml:space="preserve">Also, form to be used when the applicant is an individual. </w:t>
      </w:r>
    </w:p>
    <w:p w:rsidR="00817BA3" w:rsidRDefault="00817BA3" w:rsidP="00817BA3">
      <w:pPr>
        <w:pStyle w:val="Default"/>
        <w:jc w:val="both"/>
        <w:rPr>
          <w:sz w:val="22"/>
          <w:szCs w:val="22"/>
        </w:rPr>
      </w:pPr>
    </w:p>
    <w:p w:rsidR="00817BA3" w:rsidRDefault="00817BA3" w:rsidP="00817BA3">
      <w:pPr>
        <w:pStyle w:val="Default"/>
        <w:jc w:val="both"/>
        <w:rPr>
          <w:sz w:val="22"/>
          <w:szCs w:val="22"/>
        </w:rPr>
      </w:pPr>
      <w:r>
        <w:rPr>
          <w:sz w:val="22"/>
          <w:szCs w:val="22"/>
        </w:rPr>
        <w:t xml:space="preserve">NOTE: POA document only requires to be attested by two witnesses and to indicate their full name and address right below their signature. Neither notarization nor legalization is required. Copies are not accepted by the Mexican Patent Office. </w:t>
      </w:r>
    </w:p>
    <w:p w:rsidR="00817BA3" w:rsidRDefault="00817BA3" w:rsidP="00817BA3">
      <w:pPr>
        <w:pStyle w:val="Default"/>
        <w:jc w:val="both"/>
        <w:rPr>
          <w:sz w:val="22"/>
          <w:szCs w:val="22"/>
        </w:rPr>
      </w:pPr>
    </w:p>
    <w:p w:rsidR="00817BA3" w:rsidRDefault="00817BA3" w:rsidP="00817BA3">
      <w:pPr>
        <w:pStyle w:val="Default"/>
        <w:jc w:val="both"/>
        <w:rPr>
          <w:sz w:val="22"/>
          <w:szCs w:val="22"/>
        </w:rPr>
      </w:pPr>
      <w:r>
        <w:rPr>
          <w:sz w:val="22"/>
          <w:szCs w:val="22"/>
        </w:rPr>
        <w:t xml:space="preserve">Form to be used when the power is granted by a corporation or any other corporate entity for procurement of legal protection only. Neither notarization nor legalization is required, but only to indicate right below in the text of the Power of Attorney itself, the corporate resolution (such as Chart of Incorporation, or By Laws, or Board of Directors Meeting, or the like), whereby the Officer executing this Power was given authority to grant Powers of Attorney or this specific Power, mentioning its date of execution. The signatures of two witnesses are also required, indicating their names and domiciles. </w:t>
      </w:r>
    </w:p>
    <w:p w:rsidR="00817BA3" w:rsidRDefault="00817BA3" w:rsidP="00817BA3">
      <w:pPr>
        <w:pStyle w:val="Default"/>
        <w:jc w:val="both"/>
        <w:rPr>
          <w:sz w:val="22"/>
          <w:szCs w:val="22"/>
        </w:rPr>
      </w:pPr>
    </w:p>
    <w:p w:rsidR="00817BA3" w:rsidRDefault="00817BA3" w:rsidP="00817BA3">
      <w:pPr>
        <w:pStyle w:val="Default"/>
        <w:jc w:val="both"/>
        <w:rPr>
          <w:sz w:val="22"/>
          <w:szCs w:val="22"/>
        </w:rPr>
      </w:pPr>
      <w:r>
        <w:rPr>
          <w:sz w:val="22"/>
          <w:szCs w:val="22"/>
        </w:rPr>
        <w:t xml:space="preserve">Should applicant </w:t>
      </w:r>
      <w:r>
        <w:rPr>
          <w:sz w:val="22"/>
          <w:szCs w:val="22"/>
        </w:rPr>
        <w:t>need</w:t>
      </w:r>
      <w:r>
        <w:rPr>
          <w:sz w:val="22"/>
          <w:szCs w:val="22"/>
        </w:rPr>
        <w:t xml:space="preserve"> to grant us a power of attorney to take cancellation and enforcement actions please advise and we will provide you with the appropriate form and explanations. </w:t>
      </w:r>
    </w:p>
    <w:p w:rsidR="00817BA3" w:rsidRDefault="00817BA3" w:rsidP="00817BA3">
      <w:pPr>
        <w:pStyle w:val="Default"/>
        <w:jc w:val="both"/>
        <w:rPr>
          <w:sz w:val="22"/>
          <w:szCs w:val="22"/>
        </w:rPr>
      </w:pPr>
    </w:p>
    <w:p w:rsidR="00817BA3" w:rsidRDefault="00817BA3" w:rsidP="00817BA3">
      <w:pPr>
        <w:pStyle w:val="Default"/>
        <w:jc w:val="both"/>
        <w:rPr>
          <w:sz w:val="22"/>
          <w:szCs w:val="22"/>
        </w:rPr>
      </w:pPr>
      <w:r>
        <w:rPr>
          <w:sz w:val="22"/>
          <w:szCs w:val="22"/>
        </w:rPr>
        <w:t xml:space="preserve">Claiming of Priority </w:t>
      </w:r>
      <w:r>
        <w:rPr>
          <w:sz w:val="22"/>
          <w:szCs w:val="22"/>
        </w:rPr>
        <w:t>Rights. -</w:t>
      </w:r>
      <w:r>
        <w:rPr>
          <w:sz w:val="22"/>
          <w:szCs w:val="22"/>
        </w:rPr>
        <w:t xml:space="preserve"> If priority is claimed, it must be filed a Certified copy of home application accompanied by a certified and sworn Spanish translation. We may provide said translation. </w:t>
      </w:r>
      <w:r>
        <w:rPr>
          <w:sz w:val="22"/>
          <w:szCs w:val="22"/>
        </w:rPr>
        <w:t xml:space="preserve"> </w:t>
      </w:r>
    </w:p>
    <w:p w:rsidR="00817BA3" w:rsidRDefault="00817BA3" w:rsidP="00817BA3">
      <w:pPr>
        <w:pStyle w:val="Default"/>
        <w:jc w:val="both"/>
        <w:rPr>
          <w:sz w:val="22"/>
          <w:szCs w:val="22"/>
        </w:rPr>
      </w:pPr>
    </w:p>
    <w:p w:rsidR="00817BA3" w:rsidRPr="00817BA3" w:rsidRDefault="00817BA3" w:rsidP="00817BA3">
      <w:pPr>
        <w:pStyle w:val="Default"/>
        <w:jc w:val="both"/>
      </w:pPr>
      <w:r w:rsidRPr="00817BA3">
        <w:rPr>
          <w:sz w:val="22"/>
          <w:szCs w:val="22"/>
        </w:rPr>
        <w:t>The POA and assignment documents, our domestic law grants an additional term of 45 days around for filing them, and the filing of the priority document must be complied within the next three months as of the filing date</w:t>
      </w:r>
    </w:p>
    <w:sectPr w:rsidR="00817BA3" w:rsidRPr="00817BA3" w:rsidSect="00817BA3">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BA3"/>
    <w:rsid w:val="00242FF9"/>
    <w:rsid w:val="00817BA3"/>
    <w:rsid w:val="00BB1F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1A6F2"/>
  <w15:chartTrackingRefBased/>
  <w15:docId w15:val="{89CCDF61-7FA6-4515-8575-AD712490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17BA3"/>
    <w:pPr>
      <w:autoSpaceDE w:val="0"/>
      <w:autoSpaceDN w:val="0"/>
      <w:adjustRightInd w:val="0"/>
      <w:spacing w:line="240" w:lineRule="auto"/>
      <w:jc w:val="left"/>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667</Words>
  <Characters>3805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Elsa Cruz</dc:creator>
  <cp:keywords/>
  <dc:description/>
  <cp:lastModifiedBy>Elsa Cruz</cp:lastModifiedBy>
  <cp:revision>1</cp:revision>
  <dcterms:created xsi:type="dcterms:W3CDTF">2019-06-18T14:51:00Z</dcterms:created>
  <dcterms:modified xsi:type="dcterms:W3CDTF">2019-06-18T14:58:00Z</dcterms:modified>
</cp:coreProperties>
</file>